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60" w:rsidRPr="003E2556" w:rsidRDefault="001C7360" w:rsidP="001C7360">
      <w:pPr>
        <w:ind w:left="360"/>
        <w:jc w:val="center"/>
        <w:rPr>
          <w:rFonts w:ascii="Calibri" w:hAnsi="Calibri" w:cs="Calibri"/>
          <w:b/>
          <w:sz w:val="28"/>
          <w:szCs w:val="28"/>
        </w:rPr>
      </w:pPr>
      <w:r w:rsidRPr="003E2556">
        <w:rPr>
          <w:rFonts w:ascii="Calibri" w:hAnsi="Calibri" w:cs="Calibri"/>
          <w:b/>
          <w:sz w:val="28"/>
          <w:szCs w:val="28"/>
        </w:rPr>
        <w:t>Declaración juramentada del fabricante, ensamblador o importador de vehículos automotores</w:t>
      </w:r>
    </w:p>
    <w:p w:rsidR="001C7360" w:rsidRDefault="001C7360" w:rsidP="001C7360">
      <w:pPr>
        <w:ind w:left="360"/>
        <w:jc w:val="center"/>
        <w:rPr>
          <w:rFonts w:ascii="Calibri" w:hAnsi="Calibri" w:cs="Calibri"/>
          <w:b/>
          <w:sz w:val="24"/>
          <w:szCs w:val="18"/>
        </w:rPr>
      </w:pPr>
    </w:p>
    <w:p w:rsidR="001C7360" w:rsidRPr="003E2556" w:rsidRDefault="001C7360" w:rsidP="001C7360">
      <w:pPr>
        <w:jc w:val="both"/>
        <w:rPr>
          <w:rFonts w:ascii="Calibri" w:hAnsi="Calibri" w:cs="Calibri"/>
          <w:sz w:val="24"/>
          <w:szCs w:val="24"/>
        </w:rPr>
      </w:pPr>
      <w:r w:rsidRPr="003E2556">
        <w:rPr>
          <w:rFonts w:ascii="Calibri" w:hAnsi="Calibri" w:cs="Calibri"/>
          <w:sz w:val="24"/>
          <w:szCs w:val="24"/>
        </w:rPr>
        <w:t xml:space="preserve">Yo,  </w:t>
      </w:r>
      <w:r w:rsidRPr="003E2556">
        <w:rPr>
          <w:rFonts w:asciiTheme="minorHAnsi" w:hAnsiTheme="minorHAnsi" w:cstheme="minorHAnsi"/>
          <w:i/>
          <w:sz w:val="24"/>
          <w:szCs w:val="24"/>
        </w:rPr>
        <w:t>(representante legal de la empresa)</w:t>
      </w:r>
      <w:r w:rsidRPr="003E2556">
        <w:rPr>
          <w:rFonts w:ascii="Calibri" w:hAnsi="Calibri" w:cs="Calibri"/>
          <w:sz w:val="24"/>
          <w:szCs w:val="24"/>
        </w:rPr>
        <w:t>, con cédula de ciudadanía/pasaporte N</w:t>
      </w:r>
      <w:proofErr w:type="gramStart"/>
      <w:r w:rsidRPr="003E2556">
        <w:rPr>
          <w:rFonts w:ascii="Calibri" w:hAnsi="Calibri" w:cs="Calibri"/>
          <w:sz w:val="24"/>
          <w:szCs w:val="24"/>
        </w:rPr>
        <w:t>º</w:t>
      </w:r>
      <w:r w:rsidRPr="003E2556">
        <w:rPr>
          <w:rFonts w:asciiTheme="minorHAnsi" w:hAnsiTheme="minorHAnsi" w:cstheme="minorHAnsi"/>
          <w:i/>
          <w:sz w:val="24"/>
          <w:szCs w:val="24"/>
        </w:rPr>
        <w:t>(</w:t>
      </w:r>
      <w:proofErr w:type="gramEnd"/>
      <w:r w:rsidRPr="003E2556">
        <w:rPr>
          <w:rFonts w:asciiTheme="minorHAnsi" w:hAnsiTheme="minorHAnsi" w:cstheme="minorHAnsi"/>
          <w:i/>
          <w:sz w:val="24"/>
          <w:szCs w:val="24"/>
        </w:rPr>
        <w:t>------------)</w:t>
      </w:r>
      <w:r w:rsidRPr="003E2556">
        <w:rPr>
          <w:rFonts w:ascii="Calibri" w:hAnsi="Calibri" w:cs="Calibri"/>
          <w:sz w:val="24"/>
          <w:szCs w:val="24"/>
        </w:rPr>
        <w:t xml:space="preserve">, como representante legal de la empresa </w:t>
      </w:r>
      <w:r w:rsidRPr="003E2556">
        <w:rPr>
          <w:rFonts w:asciiTheme="minorHAnsi" w:hAnsiTheme="minorHAnsi" w:cstheme="minorHAnsi"/>
          <w:i/>
          <w:sz w:val="24"/>
          <w:szCs w:val="24"/>
        </w:rPr>
        <w:t>(razón social de la empresa)</w:t>
      </w:r>
      <w:r w:rsidRPr="003E2556">
        <w:rPr>
          <w:rFonts w:asciiTheme="minorHAnsi" w:hAnsiTheme="minorHAnsi" w:cstheme="minorHAnsi"/>
          <w:b/>
          <w:i/>
          <w:sz w:val="24"/>
          <w:szCs w:val="24"/>
        </w:rPr>
        <w:t xml:space="preserve"> </w:t>
      </w:r>
      <w:r w:rsidRPr="003E2556">
        <w:rPr>
          <w:rFonts w:ascii="Calibri" w:hAnsi="Calibri" w:cs="Calibri"/>
          <w:sz w:val="24"/>
          <w:szCs w:val="24"/>
        </w:rPr>
        <w:t xml:space="preserve">de RUC </w:t>
      </w:r>
      <w:r w:rsidRPr="003E2556">
        <w:rPr>
          <w:rFonts w:asciiTheme="minorHAnsi" w:hAnsiTheme="minorHAnsi" w:cstheme="minorHAnsi"/>
          <w:i/>
          <w:sz w:val="24"/>
          <w:szCs w:val="24"/>
        </w:rPr>
        <w:t xml:space="preserve">(-------------) </w:t>
      </w:r>
      <w:r w:rsidRPr="003E2556">
        <w:rPr>
          <w:rFonts w:ascii="Calibri" w:hAnsi="Calibri" w:cs="Calibri"/>
          <w:sz w:val="24"/>
          <w:szCs w:val="24"/>
        </w:rPr>
        <w:t xml:space="preserve">ubicada en </w:t>
      </w:r>
      <w:r w:rsidRPr="003E2556">
        <w:rPr>
          <w:rFonts w:asciiTheme="minorHAnsi" w:hAnsiTheme="minorHAnsi" w:cstheme="minorHAnsi"/>
          <w:i/>
          <w:sz w:val="24"/>
          <w:szCs w:val="24"/>
        </w:rPr>
        <w:t>(Provincia, ciudad, calles de referencia)</w:t>
      </w:r>
      <w:r w:rsidRPr="003E2556">
        <w:rPr>
          <w:rFonts w:asciiTheme="minorHAnsi" w:hAnsiTheme="minorHAnsi" w:cstheme="minorHAnsi"/>
          <w:b/>
          <w:i/>
          <w:sz w:val="24"/>
          <w:szCs w:val="24"/>
        </w:rPr>
        <w:t xml:space="preserve"> </w:t>
      </w:r>
      <w:r w:rsidRPr="003E2556">
        <w:rPr>
          <w:rFonts w:ascii="Calibri" w:hAnsi="Calibri" w:cs="Calibri"/>
          <w:sz w:val="24"/>
          <w:szCs w:val="24"/>
        </w:rPr>
        <w:t>declaro bajo juramento que:</w:t>
      </w:r>
    </w:p>
    <w:p w:rsidR="001C7360" w:rsidRPr="003E2556" w:rsidRDefault="001C7360" w:rsidP="001C7360">
      <w:pPr>
        <w:jc w:val="both"/>
        <w:rPr>
          <w:rFonts w:ascii="Calibri" w:hAnsi="Calibri" w:cs="Calibri"/>
          <w:sz w:val="24"/>
          <w:szCs w:val="24"/>
        </w:rPr>
      </w:pPr>
    </w:p>
    <w:p w:rsidR="001C7360" w:rsidRPr="00C42F7C" w:rsidRDefault="001C7360" w:rsidP="001C7360">
      <w:pPr>
        <w:pStyle w:val="Prrafodelista"/>
        <w:numPr>
          <w:ilvl w:val="0"/>
          <w:numId w:val="7"/>
        </w:numPr>
        <w:ind w:left="357" w:hanging="357"/>
        <w:jc w:val="both"/>
        <w:rPr>
          <w:rFonts w:ascii="Calibri" w:hAnsi="Calibri" w:cs="Calibri"/>
          <w:sz w:val="24"/>
          <w:szCs w:val="24"/>
        </w:rPr>
      </w:pPr>
      <w:r w:rsidRPr="00C42F7C">
        <w:rPr>
          <w:rFonts w:ascii="Calibri" w:hAnsi="Calibri" w:cs="Calibri"/>
          <w:sz w:val="24"/>
          <w:szCs w:val="24"/>
        </w:rPr>
        <w:t>La información entregada a CEDINAP CIA. LTDA.,  para la realización de la inspección documental de conformidad con el Reglamento Técnico Ecuatoriano RTE INEN 034 (4R) Elementos mínimos de seguridad en vehículos automotores y sus modificatorias vigentes, es auténtica y corresponde al siguiente vehículo:</w:t>
      </w:r>
    </w:p>
    <w:p w:rsidR="001C7360" w:rsidRDefault="001C7360" w:rsidP="001C7360">
      <w:pPr>
        <w:rPr>
          <w:rFonts w:ascii="Calibri" w:hAnsi="Calibri" w:cs="Calibr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2"/>
        <w:gridCol w:w="851"/>
        <w:gridCol w:w="2499"/>
      </w:tblGrid>
      <w:tr w:rsidR="001C7360" w:rsidRPr="003E2556" w:rsidTr="006675D7">
        <w:trPr>
          <w:trHeight w:val="277"/>
          <w:jc w:val="center"/>
        </w:trPr>
        <w:tc>
          <w:tcPr>
            <w:tcW w:w="5000" w:type="pct"/>
            <w:gridSpan w:val="4"/>
            <w:shd w:val="clear" w:color="auto" w:fill="D9D9D9"/>
          </w:tcPr>
          <w:p w:rsidR="001C7360" w:rsidRPr="003E2556" w:rsidRDefault="001C7360" w:rsidP="006675D7">
            <w:pPr>
              <w:suppressAutoHyphens w:val="0"/>
              <w:overflowPunct/>
              <w:autoSpaceDE/>
              <w:autoSpaceDN/>
              <w:adjustRightInd/>
              <w:contextualSpacing/>
              <w:jc w:val="center"/>
              <w:textAlignment w:val="auto"/>
              <w:rPr>
                <w:rFonts w:ascii="Calibri" w:hAnsi="Calibri" w:cs="Arial"/>
                <w:b/>
                <w:lang w:val="es-ES_tradnl"/>
              </w:rPr>
            </w:pPr>
            <w:r w:rsidRPr="003E2556">
              <w:rPr>
                <w:rFonts w:ascii="Calibri" w:hAnsi="Calibri" w:cs="Arial"/>
                <w:b/>
                <w:lang w:val="es-ES_tradnl"/>
              </w:rPr>
              <w:t>DATOS DEL VEHÍCULO</w:t>
            </w:r>
          </w:p>
        </w:tc>
      </w:tr>
      <w:tr w:rsidR="001C7360" w:rsidRPr="003E2556" w:rsidTr="006675D7">
        <w:trPr>
          <w:trHeight w:val="333"/>
          <w:jc w:val="center"/>
        </w:trPr>
        <w:tc>
          <w:tcPr>
            <w:tcW w:w="1965" w:type="pct"/>
            <w:tcBorders>
              <w:right w:val="single" w:sz="4" w:space="0" w:color="auto"/>
            </w:tcBorders>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sidRPr="003E2556">
              <w:rPr>
                <w:rFonts w:ascii="Calibri" w:hAnsi="Calibri"/>
                <w:lang w:val="es-VE"/>
              </w:rPr>
              <w:t>MARCA:</w:t>
            </w:r>
          </w:p>
        </w:tc>
        <w:tc>
          <w:tcPr>
            <w:tcW w:w="3035" w:type="pct"/>
            <w:gridSpan w:val="3"/>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r w:rsidR="001C7360" w:rsidRPr="003E2556" w:rsidTr="006675D7">
        <w:trPr>
          <w:trHeight w:val="249"/>
          <w:jc w:val="center"/>
        </w:trPr>
        <w:tc>
          <w:tcPr>
            <w:tcW w:w="1965" w:type="pct"/>
            <w:tcBorders>
              <w:right w:val="single" w:sz="4" w:space="0" w:color="auto"/>
            </w:tcBorders>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sidRPr="003E2556">
              <w:rPr>
                <w:rFonts w:ascii="Calibri" w:hAnsi="Calibri"/>
                <w:lang w:val="es-VE"/>
              </w:rPr>
              <w:t>MODELO:</w:t>
            </w:r>
          </w:p>
        </w:tc>
        <w:tc>
          <w:tcPr>
            <w:tcW w:w="3035" w:type="pct"/>
            <w:gridSpan w:val="3"/>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r w:rsidR="001C7360" w:rsidRPr="003E2556" w:rsidTr="006675D7">
        <w:trPr>
          <w:trHeight w:val="249"/>
          <w:jc w:val="center"/>
        </w:trPr>
        <w:tc>
          <w:tcPr>
            <w:tcW w:w="1965" w:type="pct"/>
            <w:tcBorders>
              <w:right w:val="single" w:sz="4" w:space="0" w:color="auto"/>
            </w:tcBorders>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sidRPr="003E2556">
              <w:rPr>
                <w:rFonts w:ascii="Calibri" w:eastAsia="Arial Unicode MS" w:hAnsi="Calibri" w:cs="Arial Unicode MS"/>
                <w:lang w:val="es-ES_tradnl"/>
              </w:rPr>
              <w:t>NOMBRE DEL MODELO DESIGNADO POR EL FABRICANTE (SI APLICA):</w:t>
            </w:r>
          </w:p>
        </w:tc>
        <w:tc>
          <w:tcPr>
            <w:tcW w:w="3035" w:type="pct"/>
            <w:gridSpan w:val="3"/>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r w:rsidR="001C7360" w:rsidRPr="003E2556" w:rsidTr="006675D7">
        <w:trPr>
          <w:trHeight w:val="252"/>
          <w:jc w:val="center"/>
        </w:trPr>
        <w:tc>
          <w:tcPr>
            <w:tcW w:w="1965" w:type="pct"/>
            <w:tcBorders>
              <w:right w:val="single" w:sz="4" w:space="0" w:color="auto"/>
            </w:tcBorders>
            <w:vAlign w:val="center"/>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sidRPr="003E2556">
              <w:rPr>
                <w:rFonts w:ascii="Calibri" w:hAnsi="Calibri"/>
                <w:lang w:val="es-VE"/>
              </w:rPr>
              <w:t>VERSIÓN(ES):</w:t>
            </w:r>
          </w:p>
        </w:tc>
        <w:tc>
          <w:tcPr>
            <w:tcW w:w="3035" w:type="pct"/>
            <w:gridSpan w:val="3"/>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r w:rsidR="001C7360" w:rsidRPr="003E2556" w:rsidTr="006675D7">
        <w:trPr>
          <w:trHeight w:val="252"/>
          <w:jc w:val="center"/>
        </w:trPr>
        <w:tc>
          <w:tcPr>
            <w:tcW w:w="1965" w:type="pct"/>
            <w:tcBorders>
              <w:right w:val="single" w:sz="4" w:space="0" w:color="auto"/>
            </w:tcBorders>
            <w:vAlign w:val="center"/>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Pr>
                <w:rFonts w:ascii="Calibri" w:hAnsi="Calibri" w:cs="Calibri"/>
                <w:bCs/>
                <w:caps/>
              </w:rPr>
              <w:t>SUBCATEGORÍA*</w:t>
            </w:r>
          </w:p>
        </w:tc>
        <w:tc>
          <w:tcPr>
            <w:tcW w:w="1177" w:type="pct"/>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c>
          <w:tcPr>
            <w:tcW w:w="472" w:type="pct"/>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r>
              <w:rPr>
                <w:rFonts w:ascii="Calibri" w:hAnsi="Calibri"/>
                <w:lang w:val="es-VE"/>
              </w:rPr>
              <w:t xml:space="preserve">TIPO * </w:t>
            </w:r>
          </w:p>
        </w:tc>
        <w:tc>
          <w:tcPr>
            <w:tcW w:w="1386" w:type="pct"/>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r w:rsidR="001C7360" w:rsidRPr="003E2556" w:rsidTr="006675D7">
        <w:trPr>
          <w:trHeight w:val="204"/>
          <w:jc w:val="center"/>
        </w:trPr>
        <w:tc>
          <w:tcPr>
            <w:tcW w:w="1965" w:type="pct"/>
            <w:tcBorders>
              <w:right w:val="single" w:sz="4" w:space="0" w:color="auto"/>
            </w:tcBorders>
            <w:vAlign w:val="center"/>
          </w:tcPr>
          <w:p w:rsidR="001C7360" w:rsidRPr="003E2556" w:rsidRDefault="001C7360" w:rsidP="006675D7">
            <w:pPr>
              <w:suppressAutoHyphens w:val="0"/>
              <w:overflowPunct/>
              <w:autoSpaceDE/>
              <w:autoSpaceDN/>
              <w:adjustRightInd/>
              <w:spacing w:line="276" w:lineRule="auto"/>
              <w:jc w:val="right"/>
              <w:textAlignment w:val="auto"/>
              <w:rPr>
                <w:rFonts w:ascii="Calibri" w:hAnsi="Calibri"/>
                <w:lang w:val="es-VE"/>
              </w:rPr>
            </w:pPr>
            <w:r w:rsidRPr="003E2556">
              <w:rPr>
                <w:rFonts w:ascii="Calibri" w:eastAsia="Arial Unicode MS" w:hAnsi="Calibri" w:cs="Arial Unicode MS"/>
                <w:lang w:val="es-ES_tradnl"/>
              </w:rPr>
              <w:t>PROCEDENCIA:</w:t>
            </w:r>
          </w:p>
        </w:tc>
        <w:tc>
          <w:tcPr>
            <w:tcW w:w="3035" w:type="pct"/>
            <w:gridSpan w:val="3"/>
            <w:tcBorders>
              <w:left w:val="single" w:sz="4" w:space="0" w:color="auto"/>
            </w:tcBorders>
          </w:tcPr>
          <w:p w:rsidR="001C7360" w:rsidRPr="003E2556" w:rsidRDefault="001C7360" w:rsidP="006675D7">
            <w:pPr>
              <w:pStyle w:val="Prrafodelista"/>
              <w:suppressAutoHyphens w:val="0"/>
              <w:overflowPunct/>
              <w:autoSpaceDE/>
              <w:autoSpaceDN/>
              <w:adjustRightInd/>
              <w:spacing w:line="276" w:lineRule="auto"/>
              <w:ind w:left="0"/>
              <w:contextualSpacing/>
              <w:jc w:val="both"/>
              <w:textAlignment w:val="auto"/>
              <w:rPr>
                <w:rFonts w:ascii="Calibri" w:hAnsi="Calibri" w:cs="Calibri"/>
                <w:bCs/>
                <w:caps/>
              </w:rPr>
            </w:pPr>
          </w:p>
        </w:tc>
      </w:tr>
    </w:tbl>
    <w:p w:rsidR="001C7360" w:rsidRDefault="001C7360" w:rsidP="001C7360">
      <w:pPr>
        <w:rPr>
          <w:rFonts w:ascii="Calibri" w:hAnsi="Calibri" w:cs="Calibri"/>
          <w:sz w:val="18"/>
          <w:szCs w:val="18"/>
        </w:rPr>
      </w:pPr>
    </w:p>
    <w:p w:rsidR="001C7360" w:rsidRPr="00C42F7C" w:rsidRDefault="001C7360" w:rsidP="001C7360">
      <w:pPr>
        <w:pStyle w:val="Prrafodelista"/>
        <w:numPr>
          <w:ilvl w:val="0"/>
          <w:numId w:val="7"/>
        </w:numPr>
        <w:ind w:left="357" w:hanging="357"/>
        <w:jc w:val="both"/>
        <w:rPr>
          <w:rFonts w:ascii="Calibri" w:hAnsi="Calibri" w:cs="Calibri"/>
          <w:sz w:val="24"/>
          <w:szCs w:val="24"/>
        </w:rPr>
      </w:pPr>
      <w:r>
        <w:rPr>
          <w:rFonts w:ascii="Calibri" w:hAnsi="Calibri" w:cs="Calibri"/>
          <w:sz w:val="24"/>
          <w:szCs w:val="24"/>
        </w:rPr>
        <w:t>L</w:t>
      </w:r>
      <w:r w:rsidRPr="00C42F7C">
        <w:rPr>
          <w:rFonts w:ascii="Calibri" w:hAnsi="Calibri" w:cs="Calibri"/>
          <w:sz w:val="24"/>
          <w:szCs w:val="24"/>
        </w:rPr>
        <w:t>os elementos que se muestran en el cuadro siguiente no tienen norma técnica de referencia citada en el RTE INEN 034 (4R) bajo la cual se pueda verificar su cumplimiento. Sin embargo están incorporados en el vehículo y cumplen con los ítems mencionados en el reglamento RTE INEN 034 (4R) y que se  ha respetado los diseños originales del fabricante y no presenta modificaciones.</w:t>
      </w:r>
    </w:p>
    <w:p w:rsidR="001C7360" w:rsidRDefault="001C7360" w:rsidP="001C7360">
      <w:pPr>
        <w:rPr>
          <w:rFonts w:ascii="Calibri" w:hAnsi="Calibri" w:cs="Calibri"/>
          <w:sz w:val="24"/>
          <w:szCs w:val="18"/>
        </w:rPr>
      </w:pPr>
    </w:p>
    <w:tbl>
      <w:tblPr>
        <w:tblStyle w:val="Tablaconcuadrcula"/>
        <w:tblW w:w="5000" w:type="pct"/>
        <w:tblLook w:val="04A0" w:firstRow="1" w:lastRow="0" w:firstColumn="1" w:lastColumn="0" w:noHBand="0" w:noVBand="1"/>
      </w:tblPr>
      <w:tblGrid>
        <w:gridCol w:w="3630"/>
        <w:gridCol w:w="3154"/>
        <w:gridCol w:w="1067"/>
        <w:gridCol w:w="1165"/>
      </w:tblGrid>
      <w:tr w:rsidR="001C7360" w:rsidRPr="003E2556" w:rsidTr="006675D7">
        <w:tc>
          <w:tcPr>
            <w:tcW w:w="2013" w:type="pct"/>
            <w:shd w:val="clear" w:color="auto" w:fill="D9D9D9" w:themeFill="background1" w:themeFillShade="D9"/>
            <w:vAlign w:val="center"/>
          </w:tcPr>
          <w:p w:rsidR="001C7360" w:rsidRPr="003E2556" w:rsidRDefault="001C7360" w:rsidP="006675D7">
            <w:pPr>
              <w:jc w:val="center"/>
              <w:rPr>
                <w:rFonts w:ascii="Calibri" w:hAnsi="Calibri" w:cs="Calibri"/>
                <w:b/>
              </w:rPr>
            </w:pPr>
            <w:r w:rsidRPr="003E2556">
              <w:rPr>
                <w:rFonts w:ascii="Calibri" w:hAnsi="Calibri" w:cs="Calibri"/>
                <w:b/>
              </w:rPr>
              <w:t>ELEMENTO DE SEGURIDAD</w:t>
            </w:r>
          </w:p>
        </w:tc>
        <w:tc>
          <w:tcPr>
            <w:tcW w:w="1749" w:type="pct"/>
            <w:shd w:val="clear" w:color="auto" w:fill="D9D9D9" w:themeFill="background1" w:themeFillShade="D9"/>
            <w:vAlign w:val="center"/>
          </w:tcPr>
          <w:p w:rsidR="001C7360" w:rsidRPr="003E2556" w:rsidRDefault="001C7360" w:rsidP="006675D7">
            <w:pPr>
              <w:jc w:val="center"/>
              <w:rPr>
                <w:rFonts w:ascii="Calibri" w:hAnsi="Calibri" w:cs="Calibri"/>
                <w:b/>
              </w:rPr>
            </w:pPr>
            <w:r w:rsidRPr="003E2556">
              <w:rPr>
                <w:rFonts w:ascii="Calibri" w:hAnsi="Calibri" w:cs="Calibri"/>
                <w:b/>
              </w:rPr>
              <w:t>NUMERAL RTE INEN 034 (4R)</w:t>
            </w:r>
          </w:p>
        </w:tc>
        <w:tc>
          <w:tcPr>
            <w:tcW w:w="592" w:type="pct"/>
            <w:shd w:val="clear" w:color="auto" w:fill="D9D9D9" w:themeFill="background1" w:themeFillShade="D9"/>
          </w:tcPr>
          <w:p w:rsidR="001C7360" w:rsidRPr="003E2556" w:rsidRDefault="001C7360" w:rsidP="006675D7">
            <w:pPr>
              <w:jc w:val="center"/>
              <w:rPr>
                <w:rFonts w:ascii="Calibri" w:hAnsi="Calibri" w:cs="Calibri"/>
                <w:b/>
              </w:rPr>
            </w:pPr>
            <w:r w:rsidRPr="003E2556">
              <w:rPr>
                <w:rFonts w:ascii="Calibri" w:hAnsi="Calibri" w:cs="Calibri"/>
                <w:b/>
              </w:rPr>
              <w:t xml:space="preserve">APLICA </w:t>
            </w:r>
          </w:p>
        </w:tc>
        <w:tc>
          <w:tcPr>
            <w:tcW w:w="646" w:type="pct"/>
            <w:shd w:val="clear" w:color="auto" w:fill="D9D9D9" w:themeFill="background1" w:themeFillShade="D9"/>
          </w:tcPr>
          <w:p w:rsidR="001C7360" w:rsidRPr="003E2556" w:rsidRDefault="001C7360" w:rsidP="006675D7">
            <w:pPr>
              <w:jc w:val="center"/>
              <w:rPr>
                <w:rFonts w:ascii="Calibri" w:hAnsi="Calibri" w:cs="Calibri"/>
                <w:b/>
              </w:rPr>
            </w:pPr>
            <w:r w:rsidRPr="003E2556">
              <w:rPr>
                <w:rFonts w:ascii="Calibri" w:hAnsi="Calibri" w:cs="Calibri"/>
                <w:b/>
              </w:rPr>
              <w:t>NO APLICA</w:t>
            </w:r>
          </w:p>
        </w:tc>
      </w:tr>
      <w:tr w:rsidR="001C7360" w:rsidRPr="003E2556" w:rsidTr="006675D7">
        <w:tc>
          <w:tcPr>
            <w:tcW w:w="2013" w:type="pct"/>
          </w:tcPr>
          <w:p w:rsidR="001C7360" w:rsidRPr="003E2556" w:rsidRDefault="001C7360" w:rsidP="006675D7">
            <w:pPr>
              <w:jc w:val="center"/>
              <w:rPr>
                <w:rFonts w:ascii="Calibri" w:hAnsi="Calibri" w:cs="Calibri"/>
              </w:rPr>
            </w:pPr>
            <w:r w:rsidRPr="003E2556">
              <w:rPr>
                <w:rFonts w:ascii="Calibri" w:hAnsi="Calibri" w:cs="Calibri"/>
              </w:rPr>
              <w:t>Carrocería</w:t>
            </w:r>
          </w:p>
        </w:tc>
        <w:tc>
          <w:tcPr>
            <w:tcW w:w="1749" w:type="pct"/>
          </w:tcPr>
          <w:p w:rsidR="001C7360" w:rsidRPr="003E2556" w:rsidRDefault="001C7360" w:rsidP="006675D7">
            <w:pPr>
              <w:jc w:val="center"/>
              <w:rPr>
                <w:rFonts w:ascii="Calibri" w:hAnsi="Calibri" w:cs="Calibri"/>
              </w:rPr>
            </w:pPr>
          </w:p>
        </w:tc>
        <w:tc>
          <w:tcPr>
            <w:tcW w:w="592" w:type="pct"/>
          </w:tcPr>
          <w:p w:rsidR="001C7360" w:rsidRPr="003E2556" w:rsidRDefault="001C7360" w:rsidP="006675D7">
            <w:pPr>
              <w:jc w:val="center"/>
              <w:rPr>
                <w:rFonts w:ascii="Calibri" w:hAnsi="Calibri" w:cs="Calibri"/>
              </w:rPr>
            </w:pPr>
          </w:p>
        </w:tc>
        <w:tc>
          <w:tcPr>
            <w:tcW w:w="646" w:type="pct"/>
          </w:tcPr>
          <w:p w:rsidR="001C7360" w:rsidRPr="003E2556" w:rsidRDefault="001C7360" w:rsidP="006675D7">
            <w:pPr>
              <w:jc w:val="center"/>
              <w:rPr>
                <w:rFonts w:ascii="Calibri" w:hAnsi="Calibri" w:cs="Calibri"/>
              </w:rPr>
            </w:pPr>
          </w:p>
        </w:tc>
      </w:tr>
      <w:tr w:rsidR="001C7360" w:rsidRPr="003E2556" w:rsidTr="006675D7">
        <w:tc>
          <w:tcPr>
            <w:tcW w:w="2013" w:type="pct"/>
          </w:tcPr>
          <w:p w:rsidR="001C7360" w:rsidRPr="003E2556" w:rsidRDefault="001C7360" w:rsidP="006675D7">
            <w:pPr>
              <w:jc w:val="center"/>
              <w:rPr>
                <w:rFonts w:ascii="Calibri" w:hAnsi="Calibri" w:cs="Calibri"/>
              </w:rPr>
            </w:pPr>
            <w:r w:rsidRPr="003E2556">
              <w:rPr>
                <w:rFonts w:ascii="Calibri" w:hAnsi="Calibri" w:cs="Calibri"/>
              </w:rPr>
              <w:t xml:space="preserve">Ventilación </w:t>
            </w:r>
          </w:p>
        </w:tc>
        <w:tc>
          <w:tcPr>
            <w:tcW w:w="1749" w:type="pct"/>
          </w:tcPr>
          <w:p w:rsidR="001C7360" w:rsidRPr="003E2556" w:rsidRDefault="001C7360" w:rsidP="006675D7">
            <w:pPr>
              <w:jc w:val="center"/>
              <w:rPr>
                <w:rFonts w:ascii="Calibri" w:hAnsi="Calibri" w:cs="Calibri"/>
              </w:rPr>
            </w:pPr>
          </w:p>
        </w:tc>
        <w:tc>
          <w:tcPr>
            <w:tcW w:w="592" w:type="pct"/>
          </w:tcPr>
          <w:p w:rsidR="001C7360" w:rsidRPr="003E2556" w:rsidRDefault="001C7360" w:rsidP="006675D7">
            <w:pPr>
              <w:jc w:val="center"/>
              <w:rPr>
                <w:rFonts w:ascii="Calibri" w:hAnsi="Calibri" w:cs="Calibri"/>
              </w:rPr>
            </w:pPr>
          </w:p>
        </w:tc>
        <w:tc>
          <w:tcPr>
            <w:tcW w:w="646" w:type="pct"/>
          </w:tcPr>
          <w:p w:rsidR="001C7360" w:rsidRPr="003E2556" w:rsidRDefault="001C7360" w:rsidP="006675D7">
            <w:pPr>
              <w:jc w:val="center"/>
              <w:rPr>
                <w:rFonts w:ascii="Calibri" w:hAnsi="Calibri" w:cs="Calibri"/>
              </w:rPr>
            </w:pPr>
          </w:p>
        </w:tc>
      </w:tr>
      <w:tr w:rsidR="001C7360" w:rsidRPr="003E2556" w:rsidTr="006675D7">
        <w:tc>
          <w:tcPr>
            <w:tcW w:w="2013" w:type="pct"/>
          </w:tcPr>
          <w:p w:rsidR="001C7360" w:rsidRPr="003E2556" w:rsidRDefault="001C7360" w:rsidP="006675D7">
            <w:pPr>
              <w:jc w:val="center"/>
              <w:rPr>
                <w:rFonts w:ascii="Calibri" w:hAnsi="Calibri" w:cs="Calibri"/>
              </w:rPr>
            </w:pPr>
            <w:r w:rsidRPr="003E2556">
              <w:rPr>
                <w:rFonts w:ascii="Calibri" w:hAnsi="Calibri" w:cs="Calibri"/>
              </w:rPr>
              <w:t>Parachoques frontal y posterior</w:t>
            </w:r>
          </w:p>
        </w:tc>
        <w:tc>
          <w:tcPr>
            <w:tcW w:w="1749" w:type="pct"/>
          </w:tcPr>
          <w:p w:rsidR="001C7360" w:rsidRPr="003E2556" w:rsidRDefault="001C7360" w:rsidP="006675D7">
            <w:pPr>
              <w:jc w:val="center"/>
              <w:rPr>
                <w:rFonts w:ascii="Calibri" w:hAnsi="Calibri" w:cs="Calibri"/>
              </w:rPr>
            </w:pPr>
          </w:p>
        </w:tc>
        <w:tc>
          <w:tcPr>
            <w:tcW w:w="592" w:type="pct"/>
          </w:tcPr>
          <w:p w:rsidR="001C7360" w:rsidRPr="003E2556" w:rsidRDefault="001C7360" w:rsidP="006675D7">
            <w:pPr>
              <w:jc w:val="center"/>
              <w:rPr>
                <w:rFonts w:ascii="Calibri" w:hAnsi="Calibri" w:cs="Calibri"/>
              </w:rPr>
            </w:pPr>
          </w:p>
        </w:tc>
        <w:tc>
          <w:tcPr>
            <w:tcW w:w="646" w:type="pct"/>
          </w:tcPr>
          <w:p w:rsidR="001C7360" w:rsidRPr="003E2556" w:rsidRDefault="001C7360" w:rsidP="006675D7">
            <w:pPr>
              <w:jc w:val="center"/>
              <w:rPr>
                <w:rFonts w:ascii="Calibri" w:hAnsi="Calibri" w:cs="Calibri"/>
              </w:rPr>
            </w:pPr>
          </w:p>
        </w:tc>
      </w:tr>
      <w:tr w:rsidR="001C7360" w:rsidRPr="003E2556" w:rsidTr="006675D7">
        <w:tc>
          <w:tcPr>
            <w:tcW w:w="2013" w:type="pct"/>
          </w:tcPr>
          <w:p w:rsidR="001C7360" w:rsidRPr="003E2556" w:rsidRDefault="001C7360" w:rsidP="006675D7">
            <w:pPr>
              <w:jc w:val="center"/>
              <w:rPr>
                <w:rFonts w:ascii="Calibri" w:hAnsi="Calibri" w:cs="Calibri"/>
              </w:rPr>
            </w:pPr>
            <w:r w:rsidRPr="003E2556">
              <w:rPr>
                <w:rFonts w:ascii="Calibri" w:hAnsi="Calibri" w:cs="Calibri"/>
              </w:rPr>
              <w:t xml:space="preserve">Barras anti empotramiento posterior </w:t>
            </w:r>
          </w:p>
        </w:tc>
        <w:tc>
          <w:tcPr>
            <w:tcW w:w="1749" w:type="pct"/>
          </w:tcPr>
          <w:p w:rsidR="001C7360" w:rsidRPr="003E2556" w:rsidRDefault="001C7360" w:rsidP="006675D7">
            <w:pPr>
              <w:jc w:val="center"/>
              <w:rPr>
                <w:rFonts w:ascii="Calibri" w:hAnsi="Calibri" w:cs="Calibri"/>
              </w:rPr>
            </w:pPr>
          </w:p>
        </w:tc>
        <w:tc>
          <w:tcPr>
            <w:tcW w:w="592" w:type="pct"/>
          </w:tcPr>
          <w:p w:rsidR="001C7360" w:rsidRPr="003E2556" w:rsidRDefault="001C7360" w:rsidP="006675D7">
            <w:pPr>
              <w:jc w:val="center"/>
              <w:rPr>
                <w:rFonts w:ascii="Calibri" w:hAnsi="Calibri" w:cs="Calibri"/>
              </w:rPr>
            </w:pPr>
          </w:p>
        </w:tc>
        <w:tc>
          <w:tcPr>
            <w:tcW w:w="646" w:type="pct"/>
          </w:tcPr>
          <w:p w:rsidR="001C7360" w:rsidRPr="003E2556" w:rsidRDefault="001C7360" w:rsidP="006675D7">
            <w:pPr>
              <w:jc w:val="center"/>
              <w:rPr>
                <w:rFonts w:ascii="Calibri" w:hAnsi="Calibri" w:cs="Calibri"/>
              </w:rPr>
            </w:pPr>
          </w:p>
        </w:tc>
      </w:tr>
    </w:tbl>
    <w:p w:rsidR="001C7360" w:rsidRDefault="001C7360" w:rsidP="001C7360">
      <w:pPr>
        <w:rPr>
          <w:rFonts w:ascii="Calibri" w:hAnsi="Calibri" w:cs="Calibri"/>
          <w:sz w:val="24"/>
          <w:szCs w:val="18"/>
        </w:rPr>
      </w:pPr>
    </w:p>
    <w:p w:rsidR="001C7360" w:rsidRPr="00F86BB4" w:rsidRDefault="001C7360" w:rsidP="001C7360">
      <w:pPr>
        <w:pStyle w:val="Prrafodelista"/>
        <w:numPr>
          <w:ilvl w:val="0"/>
          <w:numId w:val="7"/>
        </w:numPr>
        <w:ind w:left="357" w:hanging="357"/>
        <w:jc w:val="both"/>
        <w:rPr>
          <w:rFonts w:ascii="Calibri" w:hAnsi="Calibri" w:cs="Calibri"/>
          <w:sz w:val="24"/>
          <w:szCs w:val="24"/>
        </w:rPr>
      </w:pPr>
      <w:r w:rsidRPr="00F86BB4">
        <w:rPr>
          <w:rFonts w:ascii="Calibri" w:hAnsi="Calibri" w:cs="Calibri"/>
          <w:sz w:val="24"/>
          <w:szCs w:val="24"/>
        </w:rPr>
        <w:t>Me comprometo a conservar este documento como evidencia de cumplimiento con el RTE INEN 034(4R) y sus modificatorias vigentes por un período de siete años después de la evaluación del ítem.</w:t>
      </w:r>
    </w:p>
    <w:p w:rsidR="001C7360" w:rsidRPr="00F86BB4" w:rsidRDefault="001C7360" w:rsidP="001C7360">
      <w:pPr>
        <w:pStyle w:val="Prrafodelista"/>
        <w:ind w:left="357"/>
        <w:jc w:val="both"/>
        <w:rPr>
          <w:rFonts w:ascii="Calibri" w:hAnsi="Calibri" w:cs="Calibri"/>
          <w:sz w:val="24"/>
          <w:szCs w:val="24"/>
        </w:rPr>
      </w:pPr>
    </w:p>
    <w:p w:rsidR="001C7360" w:rsidRPr="00F86BB4" w:rsidRDefault="001C7360" w:rsidP="001C7360">
      <w:pPr>
        <w:pStyle w:val="Prrafodelista"/>
        <w:numPr>
          <w:ilvl w:val="0"/>
          <w:numId w:val="7"/>
        </w:numPr>
        <w:ind w:left="357" w:hanging="357"/>
        <w:jc w:val="both"/>
        <w:rPr>
          <w:rFonts w:ascii="Calibri" w:hAnsi="Calibri" w:cs="Calibri"/>
          <w:sz w:val="24"/>
          <w:szCs w:val="24"/>
        </w:rPr>
      </w:pPr>
      <w:r w:rsidRPr="00F86BB4">
        <w:rPr>
          <w:rFonts w:ascii="Calibri" w:hAnsi="Calibri" w:cs="Calibri"/>
          <w:sz w:val="24"/>
          <w:szCs w:val="24"/>
        </w:rPr>
        <w:t>En virtud de las declaraciones emitidas en este documento, autorizo a las autoridades de control competentes de la República del Ecuador a que realicen las verificaciones que se consideren pertinentes, y declaro mi sometimiento a las disposiciones del ordenamiento jurídico vigente en la República del Ecuador, así como a los jueces y autoridades administrativas.</w:t>
      </w:r>
    </w:p>
    <w:p w:rsidR="001C7360" w:rsidRDefault="001C7360" w:rsidP="001C7360">
      <w:pPr>
        <w:rPr>
          <w:rFonts w:ascii="Calibri" w:hAnsi="Calibri" w:cs="Calibri"/>
          <w:sz w:val="24"/>
          <w:szCs w:val="18"/>
        </w:rPr>
      </w:pPr>
    </w:p>
    <w:p w:rsidR="001C7360" w:rsidRDefault="001C7360" w:rsidP="001C7360">
      <w:pPr>
        <w:rPr>
          <w:rFonts w:ascii="Calibri" w:hAnsi="Calibri" w:cs="Calibri"/>
          <w:sz w:val="24"/>
          <w:szCs w:val="18"/>
        </w:rPr>
      </w:pPr>
      <w:r>
        <w:rPr>
          <w:rFonts w:ascii="Calibri" w:hAnsi="Calibri" w:cs="Calibri"/>
          <w:sz w:val="24"/>
          <w:szCs w:val="18"/>
        </w:rPr>
        <w:t>Lugar y fecha de emisión:………………………………….</w:t>
      </w:r>
    </w:p>
    <w:p w:rsidR="001C7360" w:rsidRDefault="001C7360" w:rsidP="001C7360">
      <w:pPr>
        <w:rPr>
          <w:rFonts w:ascii="Calibri" w:hAnsi="Calibri" w:cs="Calibri"/>
          <w:sz w:val="24"/>
          <w:szCs w:val="18"/>
        </w:rPr>
      </w:pPr>
    </w:p>
    <w:p w:rsidR="001C7360" w:rsidRDefault="001C7360" w:rsidP="001C7360">
      <w:pPr>
        <w:rPr>
          <w:rFonts w:ascii="Calibri" w:hAnsi="Calibri" w:cs="Calibri"/>
          <w:sz w:val="24"/>
          <w:szCs w:val="18"/>
        </w:rPr>
      </w:pPr>
    </w:p>
    <w:p w:rsidR="001C7360" w:rsidRDefault="001C7360" w:rsidP="001C7360">
      <w:pPr>
        <w:jc w:val="center"/>
        <w:rPr>
          <w:rFonts w:ascii="Calibri" w:hAnsi="Calibri" w:cs="Calibri"/>
          <w:sz w:val="24"/>
          <w:szCs w:val="18"/>
        </w:rPr>
      </w:pPr>
      <w:r>
        <w:rPr>
          <w:rFonts w:ascii="Calibri" w:hAnsi="Calibri" w:cs="Calibri"/>
          <w:sz w:val="24"/>
          <w:szCs w:val="18"/>
        </w:rPr>
        <w:t>…………………………………………………….</w:t>
      </w:r>
    </w:p>
    <w:p w:rsidR="00FB0EB6" w:rsidRDefault="001C7360" w:rsidP="001C7360">
      <w:pPr>
        <w:jc w:val="center"/>
        <w:rPr>
          <w:rFonts w:ascii="Calibri" w:hAnsi="Calibri" w:cs="Calibri"/>
          <w:b/>
          <w:sz w:val="24"/>
          <w:szCs w:val="18"/>
        </w:rPr>
      </w:pPr>
      <w:r w:rsidRPr="00CA478B">
        <w:rPr>
          <w:rFonts w:ascii="Calibri" w:hAnsi="Calibri" w:cs="Calibri"/>
          <w:b/>
          <w:sz w:val="24"/>
          <w:szCs w:val="18"/>
        </w:rPr>
        <w:t>Nombre y firma del representante legal</w:t>
      </w:r>
    </w:p>
    <w:p w:rsidR="00FB0EB6" w:rsidRDefault="00FB0EB6" w:rsidP="007D08B6">
      <w:pPr>
        <w:pStyle w:val="Default"/>
        <w:spacing w:line="276" w:lineRule="auto"/>
        <w:jc w:val="center"/>
        <w:rPr>
          <w:rFonts w:asciiTheme="minorHAnsi" w:hAnsiTheme="minorHAnsi" w:cstheme="minorHAnsi"/>
          <w:b/>
          <w:sz w:val="21"/>
          <w:szCs w:val="21"/>
        </w:rPr>
      </w:pPr>
      <w:r>
        <w:rPr>
          <w:rFonts w:asciiTheme="minorHAnsi" w:hAnsiTheme="minorHAnsi" w:cstheme="minorHAnsi"/>
          <w:b/>
          <w:sz w:val="21"/>
          <w:szCs w:val="21"/>
        </w:rPr>
        <w:lastRenderedPageBreak/>
        <w:t>ANEXO1. EVIDENCIA FOTOGRÁFICA</w:t>
      </w:r>
    </w:p>
    <w:p w:rsidR="00FB0EB6" w:rsidRPr="00104ADB" w:rsidRDefault="00FB0EB6" w:rsidP="00FB0EB6">
      <w:pPr>
        <w:pStyle w:val="Default"/>
        <w:spacing w:line="276" w:lineRule="auto"/>
        <w:jc w:val="both"/>
        <w:rPr>
          <w:rFonts w:asciiTheme="minorHAnsi" w:hAnsiTheme="minorHAnsi" w:cstheme="minorHAnsi"/>
          <w:b/>
          <w:sz w:val="21"/>
          <w:szCs w:val="21"/>
        </w:rPr>
      </w:pPr>
      <w:r w:rsidRPr="00104ADB">
        <w:rPr>
          <w:rFonts w:asciiTheme="minorHAnsi" w:hAnsiTheme="minorHAnsi" w:cstheme="minorHAnsi"/>
          <w:b/>
          <w:sz w:val="21"/>
          <w:szCs w:val="21"/>
        </w:rPr>
        <w:t xml:space="preserve"> </w:t>
      </w:r>
    </w:p>
    <w:tbl>
      <w:tblPr>
        <w:tblStyle w:val="Tablaconcuadrcula"/>
        <w:tblW w:w="5000" w:type="pct"/>
        <w:jc w:val="center"/>
        <w:tblLook w:val="04A0" w:firstRow="1" w:lastRow="0" w:firstColumn="1" w:lastColumn="0" w:noHBand="0" w:noVBand="1"/>
      </w:tblPr>
      <w:tblGrid>
        <w:gridCol w:w="1059"/>
        <w:gridCol w:w="3496"/>
        <w:gridCol w:w="746"/>
        <w:gridCol w:w="3715"/>
      </w:tblGrid>
      <w:tr w:rsidR="00FB0EB6" w:rsidRPr="00D0542E" w:rsidTr="006675D7">
        <w:trPr>
          <w:jc w:val="center"/>
        </w:trPr>
        <w:tc>
          <w:tcPr>
            <w:tcW w:w="5000" w:type="pct"/>
            <w:gridSpan w:val="4"/>
            <w:vAlign w:val="center"/>
          </w:tcPr>
          <w:p w:rsidR="00FB0EB6" w:rsidRPr="00D0542E"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VEHÍCULO</w:t>
            </w:r>
          </w:p>
        </w:tc>
      </w:tr>
      <w:tr w:rsidR="00FB0EB6" w:rsidRPr="00D0542E" w:rsidTr="006675D7">
        <w:trPr>
          <w:trHeight w:val="225"/>
          <w:jc w:val="center"/>
        </w:trPr>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FRENTE</w:t>
            </w:r>
          </w:p>
        </w:tc>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RESPALDO</w:t>
            </w:r>
          </w:p>
        </w:tc>
      </w:tr>
      <w:tr w:rsidR="00FB0EB6" w:rsidRPr="00D0542E" w:rsidTr="006675D7">
        <w:trPr>
          <w:trHeight w:val="1061"/>
          <w:jc w:val="center"/>
        </w:trPr>
        <w:tc>
          <w:tcPr>
            <w:tcW w:w="2500" w:type="pct"/>
            <w:gridSpan w:val="2"/>
            <w:vAlign w:val="center"/>
          </w:tcPr>
          <w:p w:rsidR="00FB0EB6" w:rsidRPr="00782CF4" w:rsidRDefault="00FB0EB6" w:rsidP="006675D7">
            <w:pPr>
              <w:ind w:left="-67"/>
              <w:jc w:val="center"/>
              <w:rPr>
                <w:rFonts w:eastAsia="Arial Narrow" w:cstheme="minorHAnsi"/>
                <w:b/>
                <w:bCs/>
                <w:spacing w:val="-3"/>
                <w:sz w:val="60"/>
                <w:szCs w:val="60"/>
              </w:rPr>
            </w:pPr>
          </w:p>
        </w:tc>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p>
        </w:tc>
      </w:tr>
      <w:tr w:rsidR="00FB0EB6" w:rsidRPr="00D0542E" w:rsidTr="006675D7">
        <w:trPr>
          <w:trHeight w:val="225"/>
          <w:jc w:val="center"/>
        </w:trPr>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 xml:space="preserve">LATERAL DERECHO </w:t>
            </w:r>
          </w:p>
        </w:tc>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LATERAL IZQUIERDO</w:t>
            </w:r>
          </w:p>
        </w:tc>
      </w:tr>
      <w:tr w:rsidR="00FB0EB6" w:rsidRPr="00D0542E" w:rsidTr="006675D7">
        <w:trPr>
          <w:trHeight w:val="598"/>
          <w:jc w:val="center"/>
        </w:trPr>
        <w:tc>
          <w:tcPr>
            <w:tcW w:w="2500" w:type="pct"/>
            <w:gridSpan w:val="2"/>
            <w:vAlign w:val="center"/>
          </w:tcPr>
          <w:p w:rsidR="00FB0EB6" w:rsidRPr="00782CF4" w:rsidRDefault="00FB0EB6" w:rsidP="006675D7">
            <w:pPr>
              <w:ind w:left="-67"/>
              <w:jc w:val="center"/>
              <w:rPr>
                <w:rFonts w:eastAsia="Arial Narrow" w:cstheme="minorHAnsi"/>
                <w:b/>
                <w:bCs/>
                <w:spacing w:val="-3"/>
                <w:sz w:val="60"/>
                <w:szCs w:val="60"/>
              </w:rPr>
            </w:pPr>
          </w:p>
        </w:tc>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p>
        </w:tc>
      </w:tr>
      <w:tr w:rsidR="00FB0EB6" w:rsidRPr="00D0542E" w:rsidTr="006675D7">
        <w:trPr>
          <w:trHeight w:val="225"/>
          <w:jc w:val="center"/>
        </w:trPr>
        <w:tc>
          <w:tcPr>
            <w:tcW w:w="2500" w:type="pct"/>
            <w:gridSpan w:val="2"/>
            <w:vAlign w:val="center"/>
          </w:tcPr>
          <w:p w:rsidR="00FB0EB6"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 xml:space="preserve">ÁREA DE PASAJEROS </w:t>
            </w:r>
          </w:p>
        </w:tc>
        <w:tc>
          <w:tcPr>
            <w:tcW w:w="2500" w:type="pct"/>
            <w:gridSpan w:val="2"/>
            <w:vAlign w:val="center"/>
          </w:tcPr>
          <w:p w:rsidR="00FB0EB6" w:rsidRDefault="00FB0EB6" w:rsidP="006675D7">
            <w:pPr>
              <w:ind w:left="-67"/>
              <w:jc w:val="center"/>
              <w:rPr>
                <w:rFonts w:eastAsia="Arial Narrow" w:cstheme="minorHAnsi"/>
                <w:b/>
                <w:bCs/>
                <w:spacing w:val="-3"/>
                <w:sz w:val="18"/>
                <w:szCs w:val="18"/>
              </w:rPr>
            </w:pPr>
            <w:r>
              <w:rPr>
                <w:rFonts w:eastAsia="Arial Narrow" w:cstheme="minorHAnsi"/>
                <w:b/>
                <w:bCs/>
                <w:spacing w:val="-3"/>
                <w:sz w:val="18"/>
                <w:szCs w:val="18"/>
              </w:rPr>
              <w:t>ÁREA DE CONDUCTOR</w:t>
            </w:r>
          </w:p>
        </w:tc>
      </w:tr>
      <w:tr w:rsidR="00FB0EB6" w:rsidRPr="00D0542E" w:rsidTr="006675D7">
        <w:trPr>
          <w:trHeight w:val="745"/>
          <w:jc w:val="center"/>
        </w:trPr>
        <w:tc>
          <w:tcPr>
            <w:tcW w:w="2500" w:type="pct"/>
            <w:gridSpan w:val="2"/>
            <w:vAlign w:val="center"/>
          </w:tcPr>
          <w:p w:rsidR="00FB0EB6" w:rsidRPr="00782CF4" w:rsidRDefault="00FB0EB6" w:rsidP="006675D7">
            <w:pPr>
              <w:ind w:left="-67"/>
              <w:jc w:val="center"/>
              <w:rPr>
                <w:rFonts w:eastAsia="Arial Narrow" w:cstheme="minorHAnsi"/>
                <w:b/>
                <w:bCs/>
                <w:spacing w:val="-3"/>
                <w:sz w:val="60"/>
                <w:szCs w:val="60"/>
              </w:rPr>
            </w:pPr>
          </w:p>
        </w:tc>
        <w:tc>
          <w:tcPr>
            <w:tcW w:w="2500" w:type="pct"/>
            <w:gridSpan w:val="2"/>
            <w:vAlign w:val="center"/>
          </w:tcPr>
          <w:p w:rsidR="00FB0EB6" w:rsidRPr="00D0542E" w:rsidRDefault="00FB0EB6" w:rsidP="006675D7">
            <w:pPr>
              <w:ind w:left="-67"/>
              <w:jc w:val="center"/>
              <w:rPr>
                <w:rFonts w:eastAsia="Arial Narrow" w:cstheme="minorHAnsi"/>
                <w:b/>
                <w:bCs/>
                <w:spacing w:val="-3"/>
                <w:sz w:val="18"/>
                <w:szCs w:val="18"/>
              </w:rPr>
            </w:pPr>
          </w:p>
        </w:tc>
      </w:tr>
      <w:tr w:rsidR="00FB0EB6" w:rsidRPr="00D0542E" w:rsidTr="001C7360">
        <w:trPr>
          <w:jc w:val="center"/>
        </w:trPr>
        <w:tc>
          <w:tcPr>
            <w:tcW w:w="548" w:type="pct"/>
            <w:vAlign w:val="center"/>
          </w:tcPr>
          <w:p w:rsidR="00FB0EB6" w:rsidRPr="00D0542E" w:rsidRDefault="005D5595" w:rsidP="006675D7">
            <w:pPr>
              <w:ind w:left="-67"/>
              <w:jc w:val="center"/>
              <w:rPr>
                <w:rFonts w:eastAsia="Arial Narrow" w:cstheme="minorHAnsi"/>
                <w:b/>
                <w:bCs/>
                <w:spacing w:val="-3"/>
                <w:sz w:val="18"/>
                <w:szCs w:val="18"/>
              </w:rPr>
            </w:pPr>
            <w:r w:rsidRPr="00D0542E">
              <w:rPr>
                <w:rFonts w:eastAsia="Arial Narrow" w:cstheme="minorHAnsi"/>
                <w:b/>
                <w:bCs/>
                <w:spacing w:val="-3"/>
                <w:sz w:val="18"/>
                <w:szCs w:val="18"/>
              </w:rPr>
              <w:t>NUMERAL</w:t>
            </w:r>
          </w:p>
          <w:p w:rsidR="00FB0EB6" w:rsidRPr="00D0542E" w:rsidRDefault="00FB0EB6" w:rsidP="006675D7">
            <w:pPr>
              <w:ind w:left="-67"/>
              <w:jc w:val="center"/>
              <w:rPr>
                <w:rFonts w:eastAsia="Arial Narrow" w:cstheme="minorHAnsi"/>
                <w:b/>
                <w:bCs/>
                <w:spacing w:val="-3"/>
                <w:sz w:val="18"/>
                <w:szCs w:val="18"/>
              </w:rPr>
            </w:pPr>
            <w:r w:rsidRPr="00D0542E">
              <w:rPr>
                <w:rFonts w:eastAsia="Arial Narrow" w:cstheme="minorHAnsi"/>
                <w:b/>
                <w:bCs/>
                <w:spacing w:val="-3"/>
                <w:sz w:val="18"/>
                <w:szCs w:val="18"/>
              </w:rPr>
              <w:t>RTE INEN 034</w:t>
            </w:r>
          </w:p>
        </w:tc>
        <w:tc>
          <w:tcPr>
            <w:tcW w:w="2379" w:type="pct"/>
            <w:gridSpan w:val="2"/>
            <w:vAlign w:val="center"/>
          </w:tcPr>
          <w:p w:rsidR="00FB0EB6" w:rsidRPr="00D0542E" w:rsidRDefault="001C7360" w:rsidP="006675D7">
            <w:pPr>
              <w:ind w:left="-67"/>
              <w:jc w:val="center"/>
              <w:rPr>
                <w:rFonts w:eastAsia="Arial Narrow" w:cstheme="minorHAnsi"/>
                <w:b/>
                <w:bCs/>
                <w:spacing w:val="-3"/>
                <w:sz w:val="18"/>
                <w:szCs w:val="18"/>
              </w:rPr>
            </w:pPr>
            <w:r w:rsidRPr="00D0542E">
              <w:rPr>
                <w:rFonts w:eastAsia="Arial Narrow" w:cstheme="minorHAnsi"/>
                <w:b/>
                <w:bCs/>
                <w:spacing w:val="-3"/>
                <w:sz w:val="18"/>
                <w:szCs w:val="18"/>
              </w:rPr>
              <w:t>ELEMENTO DE SEGURIDAD</w:t>
            </w:r>
          </w:p>
        </w:tc>
        <w:tc>
          <w:tcPr>
            <w:tcW w:w="2073" w:type="pct"/>
            <w:vAlign w:val="center"/>
          </w:tcPr>
          <w:p w:rsidR="00FB0EB6" w:rsidRPr="00D0542E" w:rsidRDefault="001C7360" w:rsidP="001C7360">
            <w:pPr>
              <w:ind w:left="-67"/>
              <w:jc w:val="center"/>
              <w:rPr>
                <w:rFonts w:eastAsia="Arial Narrow" w:cstheme="minorHAnsi"/>
                <w:b/>
                <w:bCs/>
                <w:spacing w:val="-3"/>
                <w:sz w:val="18"/>
                <w:szCs w:val="18"/>
              </w:rPr>
            </w:pPr>
            <w:r>
              <w:rPr>
                <w:rFonts w:eastAsia="Arial Narrow" w:cstheme="minorHAnsi"/>
                <w:b/>
                <w:bCs/>
                <w:spacing w:val="-3"/>
                <w:sz w:val="18"/>
                <w:szCs w:val="18"/>
              </w:rPr>
              <w:t>RESPALDO FOTOGRÁFICO (ETIQUETA DE HOMOLOGACIÓN</w:t>
            </w:r>
            <w:r w:rsidR="00FC693F">
              <w:rPr>
                <w:rFonts w:eastAsia="Arial Narrow" w:cstheme="minorHAnsi"/>
                <w:b/>
                <w:bCs/>
                <w:spacing w:val="-3"/>
                <w:sz w:val="18"/>
                <w:szCs w:val="18"/>
              </w:rPr>
              <w:t>-</w:t>
            </w:r>
            <w:bookmarkStart w:id="0" w:name="_GoBack"/>
            <w:bookmarkEnd w:id="0"/>
            <w:r w:rsidR="005D5595">
              <w:rPr>
                <w:rFonts w:eastAsia="Arial Narrow" w:cstheme="minorHAnsi"/>
                <w:b/>
                <w:bCs/>
                <w:spacing w:val="-3"/>
                <w:sz w:val="18"/>
                <w:szCs w:val="18"/>
              </w:rPr>
              <w:t>DISPOSITIVO</w:t>
            </w:r>
            <w:r>
              <w:rPr>
                <w:rFonts w:eastAsia="Arial Narrow" w:cstheme="minorHAnsi"/>
                <w:b/>
                <w:bCs/>
                <w:spacing w:val="-3"/>
                <w:sz w:val="18"/>
                <w:szCs w:val="18"/>
              </w:rPr>
              <w:t xml:space="preserve">) </w:t>
            </w: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 xml:space="preserve">4.1.1  </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Dispositivos de alumbrado y de señalización luminosa y de visibilidad</w:t>
            </w:r>
          </w:p>
        </w:tc>
        <w:tc>
          <w:tcPr>
            <w:tcW w:w="2073" w:type="pct"/>
            <w:vAlign w:val="center"/>
          </w:tcPr>
          <w:p w:rsidR="00FB0EB6" w:rsidRPr="00EF5F8E" w:rsidRDefault="00FB0EB6" w:rsidP="006675D7">
            <w:pPr>
              <w:widowControl w:val="0"/>
              <w:spacing w:line="276" w:lineRule="auto"/>
              <w:jc w:val="center"/>
              <w:rPr>
                <w:rFonts w:cstheme="minorHAnsi"/>
                <w:sz w:val="18"/>
                <w:szCs w:val="18"/>
              </w:rPr>
            </w:pPr>
          </w:p>
        </w:tc>
      </w:tr>
      <w:tr w:rsidR="00FB0EB6" w:rsidRPr="00DE6611" w:rsidTr="00012705">
        <w:trPr>
          <w:trHeight w:val="96"/>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4.1.2</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Tercera luz de freno</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4.2.1.2.</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Apoyacabezas incorporados o no al asiento</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4.2.1.2.</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Apoyacabezas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4.2.1.3.</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Asientos, sus anclajes y apoyacabezas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4.2.1.3.</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Asientos de vehículos grandes dime</w:t>
            </w:r>
            <w:r w:rsidR="00012705">
              <w:rPr>
                <w:rFonts w:eastAsia="Arial Narrow" w:cstheme="minorHAnsi"/>
                <w:bCs/>
                <w:sz w:val="18"/>
                <w:szCs w:val="18"/>
              </w:rPr>
              <w:t>n</w:t>
            </w:r>
            <w:r w:rsidRPr="00D0542E">
              <w:rPr>
                <w:rFonts w:eastAsia="Arial Narrow" w:cstheme="minorHAnsi"/>
                <w:bCs/>
                <w:sz w:val="18"/>
                <w:szCs w:val="18"/>
              </w:rPr>
              <w:t>siones para el transporte de pasajeros y la resistencia de sus asientos y de sus anclajes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4.2.1.4.</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 xml:space="preserve">Anclajes de cinturones de seguridad, anclajes </w:t>
            </w:r>
            <w:proofErr w:type="spellStart"/>
            <w:r w:rsidRPr="00D0542E">
              <w:rPr>
                <w:rFonts w:eastAsia="Arial Narrow" w:cstheme="minorHAnsi"/>
                <w:bCs/>
                <w:sz w:val="18"/>
                <w:szCs w:val="18"/>
              </w:rPr>
              <w:t>isofix</w:t>
            </w:r>
            <w:proofErr w:type="spellEnd"/>
            <w:r w:rsidRPr="00D0542E">
              <w:rPr>
                <w:rFonts w:eastAsia="Arial Narrow" w:cstheme="minorHAnsi"/>
                <w:bCs/>
                <w:sz w:val="18"/>
                <w:szCs w:val="18"/>
              </w:rPr>
              <w:t xml:space="preserve"> y los anclajes superiores </w:t>
            </w:r>
            <w:proofErr w:type="spellStart"/>
            <w:r w:rsidRPr="00D0542E">
              <w:rPr>
                <w:rFonts w:eastAsia="Arial Narrow" w:cstheme="minorHAnsi"/>
                <w:bCs/>
                <w:sz w:val="18"/>
                <w:szCs w:val="18"/>
              </w:rPr>
              <w:t>isofix</w:t>
            </w:r>
            <w:proofErr w:type="spellEnd"/>
            <w:r w:rsidRPr="00D0542E">
              <w:rPr>
                <w:rFonts w:eastAsia="Arial Narrow" w:cstheme="minorHAnsi"/>
                <w:bCs/>
                <w:sz w:val="18"/>
                <w:szCs w:val="18"/>
              </w:rPr>
              <w:t>.</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4.2.1.4.</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 xml:space="preserve">Anclajes </w:t>
            </w:r>
            <w:proofErr w:type="spellStart"/>
            <w:r w:rsidRPr="00D0542E">
              <w:rPr>
                <w:rFonts w:eastAsia="Arial Narrow" w:cstheme="minorHAnsi"/>
                <w:bCs/>
                <w:sz w:val="18"/>
                <w:szCs w:val="18"/>
              </w:rPr>
              <w:t>isofix</w:t>
            </w:r>
            <w:proofErr w:type="spellEnd"/>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4.3.2.</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Sistemas de frenos para vehículos livianos de pasajeros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4.3.3.</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Frenos ABS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4.3.4.</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Sistemas de frenos para vehículos de pasajeros medianos, pesados y vehículos de carga tipo M, N, O</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4.4</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Control electrónico de estabilidad</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4.5</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Neumáticos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4.6</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Suspensión</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4.7</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Dirección</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4.8</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Chasis motorizado</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4.9</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Carrocería</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4.10</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Ventilación</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4.11</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Vidrios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4.12.1.3</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Cinturones de seguridad y sistemas de retención infantil</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4.13</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Parachoques frontal y posterior</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4.14</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Barras anti empotramientos posteriores para vehículos pesados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4.15.1</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Protección para colisión frontal</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4.15.2</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Protección para colisión lateral</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4.16</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Bolsas de aire (air bags)</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4.17</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Avisador acústico y luminoso de uso de cinturón</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4.18</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Cerraduras con sistema de bloqueo de apertura interior</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4.19</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Capó</w:t>
            </w:r>
          </w:p>
        </w:tc>
        <w:tc>
          <w:tcPr>
            <w:tcW w:w="2073" w:type="pct"/>
            <w:vAlign w:val="center"/>
          </w:tcPr>
          <w:p w:rsidR="00FB0EB6" w:rsidRDefault="00FB0EB6" w:rsidP="006675D7">
            <w:pPr>
              <w:jc w:val="center"/>
            </w:pPr>
          </w:p>
        </w:tc>
      </w:tr>
      <w:tr w:rsidR="00FB0EB6" w:rsidRPr="00DE6611" w:rsidTr="00012705">
        <w:trPr>
          <w:jc w:val="center"/>
        </w:trPr>
        <w:tc>
          <w:tcPr>
            <w:tcW w:w="548" w:type="pct"/>
            <w:vAlign w:val="center"/>
          </w:tcPr>
          <w:p w:rsidR="00FB0EB6" w:rsidRPr="00D0542E" w:rsidRDefault="00FB0EB6" w:rsidP="006675D7">
            <w:pPr>
              <w:ind w:right="34"/>
              <w:jc w:val="center"/>
              <w:rPr>
                <w:rFonts w:eastAsia="Arial Narrow" w:cstheme="minorHAnsi"/>
                <w:b/>
                <w:sz w:val="18"/>
                <w:szCs w:val="18"/>
              </w:rPr>
            </w:pPr>
            <w:r w:rsidRPr="00D0542E">
              <w:rPr>
                <w:rFonts w:eastAsia="Arial Narrow" w:cstheme="minorHAnsi"/>
                <w:b/>
                <w:sz w:val="18"/>
                <w:szCs w:val="18"/>
              </w:rPr>
              <w:t>4.20</w:t>
            </w:r>
          </w:p>
        </w:tc>
        <w:tc>
          <w:tcPr>
            <w:tcW w:w="2379" w:type="pct"/>
            <w:gridSpan w:val="2"/>
            <w:vAlign w:val="center"/>
          </w:tcPr>
          <w:p w:rsidR="00FB0EB6" w:rsidRPr="00D0542E" w:rsidRDefault="00FB0EB6" w:rsidP="006675D7">
            <w:pPr>
              <w:rPr>
                <w:rFonts w:eastAsia="Arial Narrow" w:cstheme="minorHAnsi"/>
                <w:bCs/>
                <w:sz w:val="18"/>
                <w:szCs w:val="18"/>
              </w:rPr>
            </w:pPr>
            <w:r w:rsidRPr="00D0542E">
              <w:rPr>
                <w:rFonts w:eastAsia="Arial Narrow" w:cstheme="minorHAnsi"/>
                <w:bCs/>
                <w:sz w:val="18"/>
                <w:szCs w:val="18"/>
              </w:rPr>
              <w:t>Tacógrafo (M3 y N3)</w:t>
            </w:r>
          </w:p>
        </w:tc>
        <w:tc>
          <w:tcPr>
            <w:tcW w:w="2073" w:type="pct"/>
            <w:vAlign w:val="center"/>
          </w:tcPr>
          <w:p w:rsidR="00FB0EB6" w:rsidRDefault="00FB0EB6" w:rsidP="006675D7">
            <w:pPr>
              <w:jc w:val="center"/>
            </w:pPr>
          </w:p>
        </w:tc>
      </w:tr>
    </w:tbl>
    <w:p w:rsidR="00FB0EB6" w:rsidRDefault="00FB0EB6" w:rsidP="00FB0EB6">
      <w:pPr>
        <w:spacing w:before="240"/>
        <w:rPr>
          <w:rFonts w:cs="Calibri"/>
          <w:b/>
        </w:rPr>
      </w:pPr>
    </w:p>
    <w:p w:rsidR="00012705" w:rsidRDefault="00012705" w:rsidP="00FB0EB6">
      <w:pPr>
        <w:spacing w:before="240"/>
        <w:rPr>
          <w:rFonts w:cs="Calibri"/>
          <w:b/>
        </w:rPr>
      </w:pPr>
    </w:p>
    <w:sectPr w:rsidR="00012705" w:rsidSect="00D97CFA">
      <w:footerReference w:type="default" r:id="rId7"/>
      <w:pgSz w:w="11906" w:h="16838"/>
      <w:pgMar w:top="1440" w:right="1440" w:bottom="1440" w:left="1440"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6A" w:rsidRDefault="0010556A" w:rsidP="008D2F66">
      <w:r>
        <w:separator/>
      </w:r>
    </w:p>
  </w:endnote>
  <w:endnote w:type="continuationSeparator" w:id="0">
    <w:p w:rsidR="0010556A" w:rsidRDefault="0010556A" w:rsidP="008D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D6" w:rsidRPr="00B825E1" w:rsidRDefault="00BA2DD6" w:rsidP="00BA2DD6">
    <w:pPr>
      <w:pStyle w:val="Piedepgina"/>
      <w:jc w:val="right"/>
      <w:rPr>
        <w:rFonts w:ascii="Calibri" w:hAnsi="Calibri"/>
      </w:rPr>
    </w:pPr>
    <w:r w:rsidRPr="00B825E1">
      <w:rPr>
        <w:rFonts w:ascii="Calibri" w:hAnsi="Calibri"/>
        <w:lang w:val="es-ES"/>
      </w:rPr>
      <w:t>Página</w:t>
    </w:r>
    <w:r w:rsidRPr="00B825E1">
      <w:rPr>
        <w:rFonts w:ascii="Calibri" w:hAnsi="Calibri"/>
      </w:rPr>
      <w:t xml:space="preserve"> </w:t>
    </w:r>
    <w:r w:rsidRPr="00B825E1">
      <w:rPr>
        <w:rFonts w:ascii="Calibri" w:hAnsi="Calibri"/>
        <w:b/>
      </w:rPr>
      <w:fldChar w:fldCharType="begin"/>
    </w:r>
    <w:r w:rsidRPr="00B825E1">
      <w:rPr>
        <w:rFonts w:ascii="Calibri" w:hAnsi="Calibri"/>
      </w:rPr>
      <w:instrText>PAGE</w:instrText>
    </w:r>
    <w:r w:rsidRPr="00B825E1">
      <w:rPr>
        <w:rFonts w:ascii="Calibri" w:hAnsi="Calibri"/>
        <w:b/>
      </w:rPr>
      <w:fldChar w:fldCharType="separate"/>
    </w:r>
    <w:r w:rsidR="00FC693F">
      <w:rPr>
        <w:rFonts w:ascii="Calibri" w:hAnsi="Calibri"/>
        <w:noProof/>
      </w:rPr>
      <w:t>1</w:t>
    </w:r>
    <w:r w:rsidRPr="00B825E1">
      <w:rPr>
        <w:rFonts w:ascii="Calibri" w:hAnsi="Calibri"/>
        <w:b/>
      </w:rPr>
      <w:fldChar w:fldCharType="end"/>
    </w:r>
    <w:r w:rsidRPr="00B825E1">
      <w:rPr>
        <w:rFonts w:ascii="Calibri" w:hAnsi="Calibri"/>
      </w:rPr>
      <w:t xml:space="preserve"> de </w:t>
    </w:r>
    <w:r w:rsidRPr="00B825E1">
      <w:rPr>
        <w:rFonts w:ascii="Calibri" w:hAnsi="Calibri"/>
        <w:b/>
      </w:rPr>
      <w:fldChar w:fldCharType="begin"/>
    </w:r>
    <w:r w:rsidRPr="00B825E1">
      <w:rPr>
        <w:rFonts w:ascii="Calibri" w:hAnsi="Calibri"/>
      </w:rPr>
      <w:instrText>NUMPAGES</w:instrText>
    </w:r>
    <w:r w:rsidRPr="00B825E1">
      <w:rPr>
        <w:rFonts w:ascii="Calibri" w:hAnsi="Calibri"/>
        <w:b/>
      </w:rPr>
      <w:fldChar w:fldCharType="separate"/>
    </w:r>
    <w:r w:rsidR="00FC693F">
      <w:rPr>
        <w:rFonts w:ascii="Calibri" w:hAnsi="Calibri"/>
        <w:noProof/>
      </w:rPr>
      <w:t>2</w:t>
    </w:r>
    <w:r w:rsidRPr="00B825E1">
      <w:rPr>
        <w:rFonts w:ascii="Calibri" w:hAnsi="Calibri"/>
        <w:b/>
      </w:rPr>
      <w:fldChar w:fldCharType="end"/>
    </w:r>
  </w:p>
  <w:p w:rsidR="00BA2DD6" w:rsidRDefault="00BA2DD6">
    <w:pPr>
      <w:pStyle w:val="Piedepgina"/>
    </w:pPr>
  </w:p>
  <w:p w:rsidR="00BA2DD6" w:rsidRDefault="00BA2D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6A" w:rsidRDefault="0010556A" w:rsidP="008D2F66">
      <w:r>
        <w:separator/>
      </w:r>
    </w:p>
  </w:footnote>
  <w:footnote w:type="continuationSeparator" w:id="0">
    <w:p w:rsidR="0010556A" w:rsidRDefault="0010556A" w:rsidP="008D2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016D5"/>
    <w:multiLevelType w:val="hybridMultilevel"/>
    <w:tmpl w:val="3EB29F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ED35658"/>
    <w:multiLevelType w:val="multilevel"/>
    <w:tmpl w:val="608A2C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E31A05"/>
    <w:multiLevelType w:val="hybridMultilevel"/>
    <w:tmpl w:val="CE92382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781538E"/>
    <w:multiLevelType w:val="hybridMultilevel"/>
    <w:tmpl w:val="63A07A36"/>
    <w:lvl w:ilvl="0" w:tplc="5A9C6426">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55154FD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2B301B"/>
    <w:multiLevelType w:val="hybridMultilevel"/>
    <w:tmpl w:val="759AFC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3C0C43"/>
    <w:multiLevelType w:val="hybridMultilevel"/>
    <w:tmpl w:val="33629D08"/>
    <w:lvl w:ilvl="0" w:tplc="1F2AD782">
      <w:start w:val="4"/>
      <w:numFmt w:val="bullet"/>
      <w:lvlText w:val=""/>
      <w:lvlJc w:val="left"/>
      <w:pPr>
        <w:ind w:left="720" w:hanging="360"/>
      </w:pPr>
      <w:rPr>
        <w:rFonts w:ascii="Symbol" w:eastAsia="Calibri"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62"/>
    <w:rsid w:val="000012E1"/>
    <w:rsid w:val="0000771F"/>
    <w:rsid w:val="00012705"/>
    <w:rsid w:val="00022F90"/>
    <w:rsid w:val="00075908"/>
    <w:rsid w:val="000D53AF"/>
    <w:rsid w:val="000E19F9"/>
    <w:rsid w:val="000E343B"/>
    <w:rsid w:val="000E4356"/>
    <w:rsid w:val="000F04C8"/>
    <w:rsid w:val="000F1D7D"/>
    <w:rsid w:val="001010D8"/>
    <w:rsid w:val="0010556A"/>
    <w:rsid w:val="00105772"/>
    <w:rsid w:val="00106336"/>
    <w:rsid w:val="00115338"/>
    <w:rsid w:val="00155437"/>
    <w:rsid w:val="00162384"/>
    <w:rsid w:val="001737DD"/>
    <w:rsid w:val="00175498"/>
    <w:rsid w:val="00176FC3"/>
    <w:rsid w:val="00186ACC"/>
    <w:rsid w:val="001A0B56"/>
    <w:rsid w:val="001B2472"/>
    <w:rsid w:val="001B3C4E"/>
    <w:rsid w:val="001C2DD2"/>
    <w:rsid w:val="001C7360"/>
    <w:rsid w:val="001D1967"/>
    <w:rsid w:val="001D4286"/>
    <w:rsid w:val="001E1015"/>
    <w:rsid w:val="00200785"/>
    <w:rsid w:val="002270EC"/>
    <w:rsid w:val="00236B33"/>
    <w:rsid w:val="00240C9F"/>
    <w:rsid w:val="002476C9"/>
    <w:rsid w:val="00255616"/>
    <w:rsid w:val="002720A4"/>
    <w:rsid w:val="00272614"/>
    <w:rsid w:val="0029752C"/>
    <w:rsid w:val="002A6622"/>
    <w:rsid w:val="002B2DAC"/>
    <w:rsid w:val="002C7345"/>
    <w:rsid w:val="002D5449"/>
    <w:rsid w:val="002E1EC7"/>
    <w:rsid w:val="002E21B1"/>
    <w:rsid w:val="002E5839"/>
    <w:rsid w:val="002F04E8"/>
    <w:rsid w:val="002F0B1F"/>
    <w:rsid w:val="00300AA2"/>
    <w:rsid w:val="00301B80"/>
    <w:rsid w:val="00303FD6"/>
    <w:rsid w:val="00305AA6"/>
    <w:rsid w:val="00324956"/>
    <w:rsid w:val="0033324A"/>
    <w:rsid w:val="00343FFF"/>
    <w:rsid w:val="0035203F"/>
    <w:rsid w:val="0035468B"/>
    <w:rsid w:val="00364B05"/>
    <w:rsid w:val="00371D34"/>
    <w:rsid w:val="00376C58"/>
    <w:rsid w:val="00383DD3"/>
    <w:rsid w:val="0038736E"/>
    <w:rsid w:val="003A4A1D"/>
    <w:rsid w:val="003C5D85"/>
    <w:rsid w:val="003D2046"/>
    <w:rsid w:val="003E2556"/>
    <w:rsid w:val="0041621F"/>
    <w:rsid w:val="004550F0"/>
    <w:rsid w:val="00467C3E"/>
    <w:rsid w:val="00473431"/>
    <w:rsid w:val="00476CCF"/>
    <w:rsid w:val="00481506"/>
    <w:rsid w:val="004B0F9D"/>
    <w:rsid w:val="004B3CD4"/>
    <w:rsid w:val="004D5EC9"/>
    <w:rsid w:val="004D7200"/>
    <w:rsid w:val="004E202A"/>
    <w:rsid w:val="004E437C"/>
    <w:rsid w:val="004F4222"/>
    <w:rsid w:val="004F49A4"/>
    <w:rsid w:val="0052545E"/>
    <w:rsid w:val="00527B73"/>
    <w:rsid w:val="00530D99"/>
    <w:rsid w:val="00540062"/>
    <w:rsid w:val="0054247F"/>
    <w:rsid w:val="00580C21"/>
    <w:rsid w:val="0059201D"/>
    <w:rsid w:val="005A64DB"/>
    <w:rsid w:val="005C5518"/>
    <w:rsid w:val="005D35C6"/>
    <w:rsid w:val="005D3F84"/>
    <w:rsid w:val="005D5595"/>
    <w:rsid w:val="005E1BC3"/>
    <w:rsid w:val="005F1882"/>
    <w:rsid w:val="005F3C68"/>
    <w:rsid w:val="005F4E6F"/>
    <w:rsid w:val="006028B7"/>
    <w:rsid w:val="006053FE"/>
    <w:rsid w:val="006163CE"/>
    <w:rsid w:val="00623535"/>
    <w:rsid w:val="0062655B"/>
    <w:rsid w:val="00636554"/>
    <w:rsid w:val="0064749B"/>
    <w:rsid w:val="00693844"/>
    <w:rsid w:val="006B44FD"/>
    <w:rsid w:val="006D28BA"/>
    <w:rsid w:val="006D5622"/>
    <w:rsid w:val="006E2B59"/>
    <w:rsid w:val="006E692E"/>
    <w:rsid w:val="007001C4"/>
    <w:rsid w:val="0070145D"/>
    <w:rsid w:val="00704E41"/>
    <w:rsid w:val="0070552D"/>
    <w:rsid w:val="00705B5E"/>
    <w:rsid w:val="00707FFA"/>
    <w:rsid w:val="00737B62"/>
    <w:rsid w:val="00744678"/>
    <w:rsid w:val="00745462"/>
    <w:rsid w:val="00753C4A"/>
    <w:rsid w:val="007564B9"/>
    <w:rsid w:val="00764F96"/>
    <w:rsid w:val="00772350"/>
    <w:rsid w:val="007763F9"/>
    <w:rsid w:val="007B3F8B"/>
    <w:rsid w:val="007D08B6"/>
    <w:rsid w:val="007D1E63"/>
    <w:rsid w:val="007D5A5B"/>
    <w:rsid w:val="007E094D"/>
    <w:rsid w:val="007F1F51"/>
    <w:rsid w:val="008164B5"/>
    <w:rsid w:val="00821A63"/>
    <w:rsid w:val="00826AA9"/>
    <w:rsid w:val="008367ED"/>
    <w:rsid w:val="008458E3"/>
    <w:rsid w:val="00871C0B"/>
    <w:rsid w:val="0089551C"/>
    <w:rsid w:val="008A2D80"/>
    <w:rsid w:val="008A36E6"/>
    <w:rsid w:val="008B16B6"/>
    <w:rsid w:val="008B4BD0"/>
    <w:rsid w:val="008C2B7D"/>
    <w:rsid w:val="008D2F66"/>
    <w:rsid w:val="008D36C5"/>
    <w:rsid w:val="008E14A6"/>
    <w:rsid w:val="008E1C08"/>
    <w:rsid w:val="008E31C0"/>
    <w:rsid w:val="008F0138"/>
    <w:rsid w:val="00930EAD"/>
    <w:rsid w:val="00951C42"/>
    <w:rsid w:val="00956743"/>
    <w:rsid w:val="009626C4"/>
    <w:rsid w:val="009659D0"/>
    <w:rsid w:val="009675E8"/>
    <w:rsid w:val="00975A31"/>
    <w:rsid w:val="009A7B49"/>
    <w:rsid w:val="009C75E4"/>
    <w:rsid w:val="009D051B"/>
    <w:rsid w:val="009E2265"/>
    <w:rsid w:val="009F437F"/>
    <w:rsid w:val="00A02E4D"/>
    <w:rsid w:val="00A0689E"/>
    <w:rsid w:val="00A553DB"/>
    <w:rsid w:val="00A65702"/>
    <w:rsid w:val="00A70358"/>
    <w:rsid w:val="00A80C47"/>
    <w:rsid w:val="00A831EA"/>
    <w:rsid w:val="00A8435D"/>
    <w:rsid w:val="00A85C36"/>
    <w:rsid w:val="00A87A6E"/>
    <w:rsid w:val="00A91514"/>
    <w:rsid w:val="00A942C1"/>
    <w:rsid w:val="00A95B51"/>
    <w:rsid w:val="00AC0426"/>
    <w:rsid w:val="00AC4416"/>
    <w:rsid w:val="00AD30D1"/>
    <w:rsid w:val="00AE53D1"/>
    <w:rsid w:val="00AE630B"/>
    <w:rsid w:val="00AE7DA8"/>
    <w:rsid w:val="00AF2A11"/>
    <w:rsid w:val="00AF5D79"/>
    <w:rsid w:val="00B12969"/>
    <w:rsid w:val="00B275DD"/>
    <w:rsid w:val="00B31349"/>
    <w:rsid w:val="00B372E6"/>
    <w:rsid w:val="00B418E4"/>
    <w:rsid w:val="00B64662"/>
    <w:rsid w:val="00B81556"/>
    <w:rsid w:val="00B81F8C"/>
    <w:rsid w:val="00B827AD"/>
    <w:rsid w:val="00B84303"/>
    <w:rsid w:val="00BA2DD6"/>
    <w:rsid w:val="00BB2933"/>
    <w:rsid w:val="00BB69B1"/>
    <w:rsid w:val="00BE237D"/>
    <w:rsid w:val="00BE464D"/>
    <w:rsid w:val="00BE48B9"/>
    <w:rsid w:val="00C17DC7"/>
    <w:rsid w:val="00C2390C"/>
    <w:rsid w:val="00C3466E"/>
    <w:rsid w:val="00C34BAE"/>
    <w:rsid w:val="00C47225"/>
    <w:rsid w:val="00C51222"/>
    <w:rsid w:val="00C8627B"/>
    <w:rsid w:val="00C92145"/>
    <w:rsid w:val="00CA478B"/>
    <w:rsid w:val="00CC1F2F"/>
    <w:rsid w:val="00CD5286"/>
    <w:rsid w:val="00CD6373"/>
    <w:rsid w:val="00D01633"/>
    <w:rsid w:val="00D0264E"/>
    <w:rsid w:val="00D054D5"/>
    <w:rsid w:val="00D42CAB"/>
    <w:rsid w:val="00D43BFD"/>
    <w:rsid w:val="00D46142"/>
    <w:rsid w:val="00D563C3"/>
    <w:rsid w:val="00D62E55"/>
    <w:rsid w:val="00D73388"/>
    <w:rsid w:val="00D7383F"/>
    <w:rsid w:val="00D77064"/>
    <w:rsid w:val="00D91B66"/>
    <w:rsid w:val="00D91F90"/>
    <w:rsid w:val="00D97CFA"/>
    <w:rsid w:val="00DA0626"/>
    <w:rsid w:val="00DA3118"/>
    <w:rsid w:val="00DA4177"/>
    <w:rsid w:val="00DB33A2"/>
    <w:rsid w:val="00DB3C64"/>
    <w:rsid w:val="00DB3CC0"/>
    <w:rsid w:val="00DF1750"/>
    <w:rsid w:val="00E00BA4"/>
    <w:rsid w:val="00E060D2"/>
    <w:rsid w:val="00E22B21"/>
    <w:rsid w:val="00E24AD9"/>
    <w:rsid w:val="00E36C60"/>
    <w:rsid w:val="00E56242"/>
    <w:rsid w:val="00E57F45"/>
    <w:rsid w:val="00E80581"/>
    <w:rsid w:val="00E90703"/>
    <w:rsid w:val="00E96226"/>
    <w:rsid w:val="00EA7AAA"/>
    <w:rsid w:val="00EB16C7"/>
    <w:rsid w:val="00EE1CBF"/>
    <w:rsid w:val="00EE6D3C"/>
    <w:rsid w:val="00EF3BA3"/>
    <w:rsid w:val="00F10C53"/>
    <w:rsid w:val="00F11F50"/>
    <w:rsid w:val="00F17B4D"/>
    <w:rsid w:val="00F20391"/>
    <w:rsid w:val="00F2090F"/>
    <w:rsid w:val="00F22DF4"/>
    <w:rsid w:val="00F23B10"/>
    <w:rsid w:val="00F4054B"/>
    <w:rsid w:val="00F621EF"/>
    <w:rsid w:val="00F67AA9"/>
    <w:rsid w:val="00F7789D"/>
    <w:rsid w:val="00F8151D"/>
    <w:rsid w:val="00F82BAB"/>
    <w:rsid w:val="00FA2DC2"/>
    <w:rsid w:val="00FB0EB6"/>
    <w:rsid w:val="00FB4C59"/>
    <w:rsid w:val="00FB5EE0"/>
    <w:rsid w:val="00FB7482"/>
    <w:rsid w:val="00FC6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EFDAD-74A1-4318-ADFF-DFB66607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062"/>
    <w:pPr>
      <w:suppressAutoHyphens/>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s-EC"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40062"/>
    <w:pPr>
      <w:tabs>
        <w:tab w:val="center" w:pos="4419"/>
        <w:tab w:val="right" w:pos="8838"/>
      </w:tabs>
    </w:pPr>
  </w:style>
  <w:style w:type="character" w:customStyle="1" w:styleId="EncabezadoCar">
    <w:name w:val="Encabezado Car"/>
    <w:basedOn w:val="Fuentedeprrafopredeter"/>
    <w:link w:val="Encabezado"/>
    <w:uiPriority w:val="99"/>
    <w:rsid w:val="00540062"/>
    <w:rPr>
      <w:rFonts w:ascii="Times New Roman" w:eastAsia="Calibri" w:hAnsi="Times New Roman" w:cs="Times New Roman"/>
      <w:sz w:val="20"/>
      <w:szCs w:val="20"/>
      <w:lang w:val="es-EC" w:eastAsia="zh-CN"/>
    </w:rPr>
  </w:style>
  <w:style w:type="paragraph" w:styleId="Prrafodelista">
    <w:name w:val="List Paragraph"/>
    <w:basedOn w:val="Normal"/>
    <w:uiPriority w:val="34"/>
    <w:qFormat/>
    <w:rsid w:val="00540062"/>
    <w:pPr>
      <w:ind w:left="708"/>
    </w:pPr>
  </w:style>
  <w:style w:type="table" w:styleId="Tablaconcuadrcula">
    <w:name w:val="Table Grid"/>
    <w:basedOn w:val="Tablanormal"/>
    <w:uiPriority w:val="39"/>
    <w:rsid w:val="0075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8D2F66"/>
    <w:pPr>
      <w:tabs>
        <w:tab w:val="center" w:pos="4252"/>
        <w:tab w:val="right" w:pos="8504"/>
      </w:tabs>
    </w:pPr>
  </w:style>
  <w:style w:type="character" w:customStyle="1" w:styleId="PiedepginaCar">
    <w:name w:val="Pie de página Car"/>
    <w:basedOn w:val="Fuentedeprrafopredeter"/>
    <w:link w:val="Piedepgina"/>
    <w:rsid w:val="008D2F66"/>
    <w:rPr>
      <w:rFonts w:ascii="Times New Roman" w:eastAsia="Calibri" w:hAnsi="Times New Roman" w:cs="Times New Roman"/>
      <w:sz w:val="20"/>
      <w:szCs w:val="20"/>
      <w:lang w:val="es-EC" w:eastAsia="zh-CN"/>
    </w:rPr>
  </w:style>
  <w:style w:type="paragraph" w:styleId="Textodeglobo">
    <w:name w:val="Balloon Text"/>
    <w:basedOn w:val="Normal"/>
    <w:link w:val="TextodegloboCar"/>
    <w:uiPriority w:val="99"/>
    <w:semiHidden/>
    <w:unhideWhenUsed/>
    <w:rsid w:val="008D2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F66"/>
    <w:rPr>
      <w:rFonts w:ascii="Tahoma" w:eastAsia="Calibri" w:hAnsi="Tahoma" w:cs="Tahoma"/>
      <w:sz w:val="16"/>
      <w:szCs w:val="16"/>
      <w:lang w:val="es-EC" w:eastAsia="zh-CN"/>
    </w:rPr>
  </w:style>
  <w:style w:type="paragraph" w:customStyle="1" w:styleId="Default">
    <w:name w:val="Default"/>
    <w:rsid w:val="00FB0EB6"/>
    <w:pPr>
      <w:autoSpaceDE w:val="0"/>
      <w:autoSpaceDN w:val="0"/>
      <w:adjustRightInd w:val="0"/>
      <w:spacing w:after="0" w:line="240" w:lineRule="auto"/>
    </w:pPr>
    <w:rPr>
      <w:rFonts w:ascii="Arial" w:hAnsi="Arial" w:cs="Arial"/>
      <w:color w:val="000000"/>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552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QSI AMERICA-INC-ECUADOR S.A.</dc:creator>
  <cp:lastModifiedBy>Jairo Jaque</cp:lastModifiedBy>
  <cp:revision>27</cp:revision>
  <cp:lastPrinted>2017-04-07T14:51:00Z</cp:lastPrinted>
  <dcterms:created xsi:type="dcterms:W3CDTF">2018-04-14T14:04:00Z</dcterms:created>
  <dcterms:modified xsi:type="dcterms:W3CDTF">2019-02-04T21:49:00Z</dcterms:modified>
</cp:coreProperties>
</file>